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Pr="00BE355C" w:rsidRDefault="0054611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F98C6C4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>
        <w:rPr>
          <w:rFonts w:ascii="Times New Roman" w:hAnsi="Times New Roman" w:cs="Times New Roman"/>
          <w:bCs/>
          <w:caps/>
        </w:rPr>
        <w:t>ПМ.0</w:t>
      </w:r>
      <w:r w:rsidR="0091640D">
        <w:rPr>
          <w:rFonts w:ascii="Times New Roman" w:hAnsi="Times New Roman" w:cs="Times New Roman"/>
          <w:bCs/>
          <w:caps/>
        </w:rPr>
        <w:t>4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91640D" w:rsidRPr="0091640D">
        <w:rPr>
          <w:rFonts w:ascii="Times New Roman" w:hAnsi="Times New Roman" w:cs="Times New Roman"/>
          <w:bCs/>
          <w:caps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bookmarkEnd w:id="2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70BB5947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</w:t>
      </w:r>
      <w:r w:rsidR="0091640D">
        <w:rPr>
          <w:bCs/>
          <w:caps/>
        </w:rPr>
        <w:t>4</w:t>
      </w:r>
      <w:r w:rsidR="00E06477">
        <w:rPr>
          <w:bCs/>
          <w:caps/>
        </w:rPr>
        <w:t xml:space="preserve"> «</w:t>
      </w:r>
      <w:r w:rsidR="0091640D" w:rsidRPr="0091640D">
        <w:rPr>
          <w:bCs/>
          <w:caps/>
        </w:rPr>
        <w:t>Составление и использование бухгалтерской (финансовой) отчетности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 xml:space="preserve">общеобразовательных </w:t>
      </w:r>
      <w:r w:rsidR="00546112" w:rsidRPr="00546112">
        <w:t xml:space="preserve">гуманитарных </w:t>
      </w:r>
      <w:r w:rsidRPr="00F4525E">
        <w:t>и социально-</w:t>
      </w:r>
      <w:r w:rsidR="0054611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Pr="00753F4C">
        <w:rPr>
          <w:color w:val="000000"/>
          <w:kern w:val="28"/>
          <w:u w:val="single"/>
          <w:lang w:eastAsia="en-US"/>
        </w:rPr>
        <w:t>0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21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>
        <w:rPr>
          <w:color w:val="000000"/>
          <w:kern w:val="28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</w:rPr>
              <w:t>Закрытие учетных бухгалтерских регистров.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>Определение и анализ уровня и динамики 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7A76A6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bookmarkEnd w:id="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AB8B586" w14:textId="77777777" w:rsidR="00546112" w:rsidRPr="00CD2E10" w:rsidRDefault="00546112" w:rsidP="00546112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6"/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 xml:space="preserve">ение производственной практики </w:t>
      </w:r>
      <w:bookmarkEnd w:id="17"/>
    </w:p>
    <w:p w14:paraId="2B18B3A4" w14:textId="77777777" w:rsidR="00546112" w:rsidRPr="00923DF7" w:rsidRDefault="00546112" w:rsidP="00546112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6DB06BDF" w14:textId="77777777" w:rsidR="00546112" w:rsidRPr="00923DF7" w:rsidRDefault="00546112" w:rsidP="00546112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8" w:name="_Toc96001159"/>
      <w:bookmarkStart w:id="19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24274D4A" w14:textId="77777777" w:rsidR="00546112" w:rsidRPr="00923DF7" w:rsidRDefault="00546112" w:rsidP="00546112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8"/>
      <w:bookmarkEnd w:id="19"/>
    </w:p>
    <w:p w14:paraId="12CCCC5A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5C86293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37A7EFE" w14:textId="77777777" w:rsidR="00546112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D6684BB" w14:textId="77777777" w:rsidR="00546112" w:rsidRPr="00923DF7" w:rsidRDefault="00546112" w:rsidP="00546112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546112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20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20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2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21"/>
            <w:bookmarkEnd w:id="22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3" w:name="_Hlk155966843"/>
            <w:bookmarkStart w:id="24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3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5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5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4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6" w:name="Par134"/>
      <w:bookmarkEnd w:id="2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751C057F" w14:textId="77777777" w:rsidR="00384FA0" w:rsidRPr="00384FA0" w:rsidRDefault="00384FA0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442E456" w14:textId="77777777" w:rsidR="00384FA0" w:rsidRDefault="00384FA0" w:rsidP="00384FA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845D2DC" w14:textId="77777777" w:rsidR="00384FA0" w:rsidRDefault="00384FA0" w:rsidP="00384FA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BCB004" w14:textId="77777777" w:rsidR="00384FA0" w:rsidRDefault="00384FA0" w:rsidP="00384FA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84FA0" w14:paraId="3E523405" w14:textId="77777777" w:rsidTr="00384F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3E8A74" w14:textId="77777777" w:rsidR="00384FA0" w:rsidRDefault="00384FA0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84FA0" w14:paraId="36CF58A9" w14:textId="77777777" w:rsidTr="00384F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84FA0" w14:paraId="6A26B80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A28046" w14:textId="5AAF887A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CF5294E" wp14:editId="1C26CBCB">
                        <wp:extent cx="381000" cy="381000"/>
                        <wp:effectExtent l="0" t="0" r="0" b="0"/>
                        <wp:docPr id="60911103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20032D" w14:textId="77777777" w:rsidR="00384FA0" w:rsidRDefault="00384FA0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A6EC6D9" w14:textId="77777777" w:rsidR="00384FA0" w:rsidRDefault="00384FA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84FA0" w14:paraId="6688EA6D" w14:textId="77777777" w:rsidTr="00384F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891F77" w14:textId="77777777" w:rsidR="00384FA0" w:rsidRDefault="00384FA0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84FA0" w14:paraId="72D76CB5" w14:textId="77777777" w:rsidTr="00384F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84FA0" w14:paraId="6066114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963B67" w14:textId="77777777" w:rsidR="00384FA0" w:rsidRDefault="00384FA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71B628" w14:textId="77777777" w:rsidR="00384FA0" w:rsidRDefault="00384FA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84FA0" w14:paraId="6183900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B15DE8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6C5EF5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84FA0" w14:paraId="4C3644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395122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EA511B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84FA0" w14:paraId="487A935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F9B3E7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7796F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84FA0" w14:paraId="74CD87C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72EF09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48E6DD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84FA0" w14:paraId="03E8BEB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DE8875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259597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84FA0" w14:paraId="2FD4788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E83118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B0204F" w14:textId="77777777" w:rsidR="00384FA0" w:rsidRDefault="00384F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18:12:50 UTC+05</w:t>
                  </w:r>
                </w:p>
              </w:tc>
            </w:tr>
          </w:tbl>
          <w:p w14:paraId="05218AD3" w14:textId="77777777" w:rsidR="00384FA0" w:rsidRDefault="00384FA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D725477" w14:textId="77777777" w:rsidR="00384FA0" w:rsidRDefault="00384FA0" w:rsidP="00384FA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19B70EBA" w:rsidR="00D1015E" w:rsidRDefault="00D1015E" w:rsidP="00384FA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8F34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5C9C" w14:textId="77777777" w:rsidR="008F344C" w:rsidRDefault="008F344C" w:rsidP="00AD1B26">
      <w:r>
        <w:separator/>
      </w:r>
    </w:p>
  </w:endnote>
  <w:endnote w:type="continuationSeparator" w:id="0">
    <w:p w14:paraId="1C0245DD" w14:textId="77777777" w:rsidR="008F344C" w:rsidRDefault="008F344C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7CB6" w14:textId="77777777" w:rsidR="00384FA0" w:rsidRDefault="00384FA0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95F99" w14:textId="77777777" w:rsidR="00384FA0" w:rsidRDefault="00384FA0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63922" w14:textId="77777777" w:rsidR="00384FA0" w:rsidRDefault="00384FA0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C00F" w14:textId="77777777" w:rsidR="008F344C" w:rsidRDefault="008F344C"/>
  </w:footnote>
  <w:footnote w:type="continuationSeparator" w:id="0">
    <w:p w14:paraId="06BDC4BF" w14:textId="77777777" w:rsidR="008F344C" w:rsidRDefault="008F34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5C192" w14:textId="77777777" w:rsidR="00384FA0" w:rsidRDefault="00384FA0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104A" w14:textId="34D7965C" w:rsidR="00384FA0" w:rsidRDefault="00384FA0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889E0" w14:textId="77777777" w:rsidR="00384FA0" w:rsidRDefault="00384FA0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0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3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4"/>
  </w:num>
  <w:num w:numId="24" w16cid:durableId="147553892">
    <w:abstractNumId w:val="5"/>
  </w:num>
  <w:num w:numId="25" w16cid:durableId="1668047483">
    <w:abstractNumId w:val="32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1"/>
  </w:num>
  <w:num w:numId="32" w16cid:durableId="114570716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4FA0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03E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F344C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3A7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7447</Words>
  <Characters>42451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2024-03-21T16:13:00Z</dcterms:created>
  <dcterms:modified xsi:type="dcterms:W3CDTF">2024-03-21T16:13:00Z</dcterms:modified>
</cp:coreProperties>
</file>